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ambria" w:hAnsi="Cambria" w:cs="Cambria" w:eastAsia="Cambria"/>
          <w:color w:val="auto"/>
          <w:spacing w:val="0"/>
          <w:position w:val="0"/>
          <w:sz w:val="22"/>
          <w:shd w:fill="auto" w:val="clear"/>
        </w:rPr>
      </w:pPr>
    </w:p>
    <w:p>
      <w:pPr>
        <w:spacing w:before="0" w:after="0" w:line="240"/>
        <w:ind w:right="0" w:left="1620" w:hanging="162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Cambria" w:hAnsi="Cambria" w:cs="Cambria" w:eastAsia="Cambria"/>
          <w:b/>
          <w:color w:val="auto"/>
          <w:spacing w:val="0"/>
          <w:position w:val="0"/>
          <w:sz w:val="28"/>
          <w:shd w:fill="auto" w:val="clear"/>
        </w:rPr>
        <w:t xml:space="preserve">ICMR-</w:t>
      </w:r>
      <w:r>
        <w:rPr>
          <w:rFonts w:ascii="Times New Roman" w:hAnsi="Times New Roman" w:cs="Times New Roman" w:eastAsia="Times New Roman"/>
          <w:b/>
          <w:color w:val="auto"/>
          <w:spacing w:val="0"/>
          <w:position w:val="0"/>
          <w:sz w:val="28"/>
          <w:shd w:fill="auto" w:val="clear"/>
        </w:rPr>
        <w:t xml:space="preserve">NATIONAL INSTITUTE OF IMMUNOHAEMATOLOGY</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w:t>
      </w:r>
      <w:r>
        <w:rPr>
          <w:rFonts w:ascii="Times New Roman" w:hAnsi="Times New Roman" w:cs="Times New Roman" w:eastAsia="Times New Roman"/>
          <w:color w:val="auto"/>
          <w:spacing w:val="0"/>
          <w:position w:val="0"/>
          <w:sz w:val="24"/>
          <w:shd w:fill="auto" w:val="clear"/>
          <w:vertAlign w:val="superscript"/>
        </w:rPr>
        <w:t xml:space="preserve">th </w:t>
      </w:r>
      <w:r>
        <w:rPr>
          <w:rFonts w:ascii="Times New Roman" w:hAnsi="Times New Roman" w:cs="Times New Roman" w:eastAsia="Times New Roman"/>
          <w:color w:val="auto"/>
          <w:spacing w:val="0"/>
          <w:position w:val="0"/>
          <w:sz w:val="24"/>
          <w:shd w:fill="auto" w:val="clear"/>
        </w:rPr>
        <w:t xml:space="preserve">Floor, New Multistoreyed Building, K.E.M. Hospital Campus, Parel, Mumbai - 400 012.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WALK-IN-INTERVIEW</w:t>
      </w: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Walk-In-Interview is proposed to be conducted on 29.01.2019 to fill up the following posts on Temporary basis under the adhoc projects.  The verification will be only from 9.00 A.M. to 10.00 A.M. and the Interview/Examination will follow at 11.00 A.M. Candidates who fulfil the requisite qualification and wish to appear for the Walk-in-Interview/examination can download the format given in the website. Duly filled in application along with the copies of certificates should be submitted at the time of interview.   The Candidates are also required to bring their original certificates for verification.</w:t>
      </w:r>
    </w:p>
    <w:p>
      <w:pPr>
        <w:spacing w:before="0" w:after="0" w:line="240"/>
        <w:ind w:right="0" w:left="0" w:firstLine="0"/>
        <w:jc w:val="left"/>
        <w:rPr>
          <w:rFonts w:ascii="Cambria" w:hAnsi="Cambria" w:cs="Cambria" w:eastAsia="Cambria"/>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SENIOR RESEARCH FELLOW UNDER POST SRF-NIIH (1 Post)</w:t>
      </w:r>
    </w:p>
    <w:p>
      <w:pPr>
        <w:keepNext w:val="true"/>
        <w:spacing w:before="0" w:after="0" w:line="360"/>
        <w:ind w:right="0" w:left="0" w:firstLine="0"/>
        <w:jc w:val="both"/>
        <w:rPr>
          <w:rFonts w:ascii="Times New Roman" w:hAnsi="Times New Roman" w:cs="Times New Roman" w:eastAsia="Times New Roman"/>
          <w:b/>
          <w:color w:val="auto"/>
          <w:spacing w:val="0"/>
          <w:position w:val="0"/>
          <w:sz w:val="24"/>
          <w:u w:val="single"/>
          <w:shd w:fill="auto" w:val="clear"/>
        </w:rPr>
      </w:pPr>
    </w:p>
    <w:p>
      <w:pPr>
        <w:keepNext w:val="true"/>
        <w:spacing w:before="0" w:after="0" w:line="36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QUALIFICATIONS &amp; EXPERIENCE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ESSENTIAL</w:t>
        <w:tab/>
      </w:r>
      <w:r>
        <w:rPr>
          <w:rFonts w:ascii="Times New Roman" w:hAnsi="Times New Roman" w:cs="Times New Roman" w:eastAsia="Times New Roman"/>
          <w:color w:val="auto"/>
          <w:spacing w:val="0"/>
          <w:position w:val="0"/>
          <w:sz w:val="24"/>
          <w:shd w:fill="auto" w:val="clear"/>
        </w:rPr>
        <w:t xml:space="preserve">:    M.Sc. in Life Science / Microbiology / Genetics / Molecular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Biotechnology / Biochemistry with   2 years research experience,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preferably from  a reputed  Government Research Institute/University.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DESIRABLE</w:t>
      </w:r>
      <w:r>
        <w:rPr>
          <w:rFonts w:ascii="Times New Roman" w:hAnsi="Times New Roman" w:cs="Times New Roman" w:eastAsia="Times New Roman"/>
          <w:color w:val="auto"/>
          <w:spacing w:val="0"/>
          <w:position w:val="0"/>
          <w:sz w:val="24"/>
          <w:shd w:fill="auto" w:val="clear"/>
        </w:rPr>
        <w:t xml:space="preserve">       :   Experience in Molecular Biology.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r>
    </w:p>
    <w:p>
      <w:pPr>
        <w:spacing w:before="0" w:after="0" w:line="360"/>
        <w:ind w:right="0" w:left="2700" w:hanging="279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AGE                     </w:t>
      </w:r>
      <w:r>
        <w:rPr>
          <w:rFonts w:ascii="Times New Roman" w:hAnsi="Times New Roman" w:cs="Times New Roman" w:eastAsia="Times New Roman"/>
          <w:color w:val="auto"/>
          <w:spacing w:val="0"/>
          <w:position w:val="0"/>
          <w:sz w:val="24"/>
          <w:shd w:fill="auto" w:val="clear"/>
        </w:rPr>
        <w:t xml:space="preserve">:   The upper age limit is 35 years as on 31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 xml:space="preserve"> December, 2018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STIPEND            :   </w:t>
      </w:r>
      <w:r>
        <w:rPr>
          <w:rFonts w:ascii="Times New Roman" w:hAnsi="Times New Roman" w:cs="Times New Roman" w:eastAsia="Times New Roman"/>
          <w:color w:val="auto"/>
          <w:spacing w:val="0"/>
          <w:position w:val="0"/>
          <w:sz w:val="24"/>
          <w:shd w:fill="auto" w:val="clear"/>
        </w:rPr>
        <w:t xml:space="preserve">Rs. 28,000 + 30%  HRA.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Cambria" w:hAnsi="Cambria" w:cs="Cambria" w:eastAsia="Cambria"/>
          <w:b/>
          <w:color w:val="auto"/>
          <w:spacing w:val="0"/>
          <w:position w:val="0"/>
          <w:sz w:val="24"/>
          <w:shd w:fill="auto" w:val="clear"/>
        </w:rPr>
        <w:t xml:space="preserve">2 )   J</w:t>
      </w:r>
      <w:r>
        <w:rPr>
          <w:rFonts w:ascii="Cambria" w:hAnsi="Cambria" w:cs="Cambria" w:eastAsia="Cambria"/>
          <w:b/>
          <w:color w:val="auto"/>
          <w:spacing w:val="0"/>
          <w:position w:val="0"/>
          <w:sz w:val="24"/>
          <w:u w:val="single"/>
          <w:shd w:fill="auto" w:val="clear"/>
        </w:rPr>
        <w:t xml:space="preserve">UNIOR  RESEARCH FELLOW</w:t>
      </w:r>
      <w:r>
        <w:rPr>
          <w:rFonts w:ascii="Cambria" w:hAnsi="Cambria" w:cs="Cambria" w:eastAsia="Cambria"/>
          <w:b/>
          <w:color w:val="auto"/>
          <w:spacing w:val="0"/>
          <w:position w:val="0"/>
          <w:sz w:val="24"/>
          <w:shd w:fill="auto" w:val="clear"/>
        </w:rPr>
        <w:t xml:space="preserve">: (1 Post)</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Under the project ‘Glucose-6-Phosphate Dehydrogenase Deficiency among Three Tribes of Assam, India and its Significance for Antimalarial Therapy ’’under DBT’s Twinning Programme.</w:t>
      </w:r>
    </w:p>
    <w:p>
      <w:pPr>
        <w:keepNext w:val="true"/>
        <w:spacing w:before="0" w:after="0" w:line="276"/>
        <w:ind w:right="0" w:left="0" w:firstLine="0"/>
        <w:jc w:val="both"/>
        <w:rPr>
          <w:rFonts w:ascii="Cambria" w:hAnsi="Cambria" w:cs="Cambria" w:eastAsia="Cambria"/>
          <w:b/>
          <w:color w:val="auto"/>
          <w:spacing w:val="0"/>
          <w:position w:val="0"/>
          <w:sz w:val="24"/>
          <w:shd w:fill="auto" w:val="clear"/>
        </w:rPr>
      </w:pPr>
    </w:p>
    <w:p>
      <w:pPr>
        <w:keepNext w:val="true"/>
        <w:spacing w:before="0" w:after="0" w:line="36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QUALIFICATIONS &amp; EXPERIENCE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ESSENTIAL</w:t>
        <w:tab/>
      </w:r>
      <w:r>
        <w:rPr>
          <w:rFonts w:ascii="Times New Roman" w:hAnsi="Times New Roman" w:cs="Times New Roman" w:eastAsia="Times New Roman"/>
          <w:color w:val="auto"/>
          <w:spacing w:val="0"/>
          <w:position w:val="0"/>
          <w:sz w:val="24"/>
          <w:shd w:fill="auto" w:val="clear"/>
        </w:rPr>
        <w:t xml:space="preserve">:    M.Sc. in Life Science / Microbiology / Molecular Biotechnology / </w:t>
      </w:r>
    </w:p>
    <w:p>
      <w:pPr>
        <w:spacing w:before="0" w:after="0" w:line="240"/>
        <w:ind w:right="0" w:left="20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Biochemistry with NET qualification or Graduate Degree in Professional Course.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DESIRABLE</w:t>
      </w:r>
      <w:r>
        <w:rPr>
          <w:rFonts w:ascii="Times New Roman" w:hAnsi="Times New Roman" w:cs="Times New Roman" w:eastAsia="Times New Roman"/>
          <w:color w:val="auto"/>
          <w:spacing w:val="0"/>
          <w:position w:val="0"/>
          <w:sz w:val="24"/>
          <w:shd w:fill="auto" w:val="clear"/>
        </w:rPr>
        <w:t xml:space="preserve">       :   Experience in Molecular Biology.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r>
    </w:p>
    <w:p>
      <w:pPr>
        <w:spacing w:before="0" w:after="0" w:line="360"/>
        <w:ind w:right="0" w:left="2700" w:hanging="279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AGE                     </w:t>
      </w:r>
      <w:r>
        <w:rPr>
          <w:rFonts w:ascii="Times New Roman" w:hAnsi="Times New Roman" w:cs="Times New Roman" w:eastAsia="Times New Roman"/>
          <w:color w:val="auto"/>
          <w:spacing w:val="0"/>
          <w:position w:val="0"/>
          <w:sz w:val="24"/>
          <w:shd w:fill="auto" w:val="clear"/>
        </w:rPr>
        <w:t xml:space="preserve">:   Not exceeding 30 Years.</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EMOLUMENTS :   </w:t>
      </w:r>
      <w:r>
        <w:rPr>
          <w:rFonts w:ascii="Times New Roman" w:hAnsi="Times New Roman" w:cs="Times New Roman" w:eastAsia="Times New Roman"/>
          <w:color w:val="auto"/>
          <w:spacing w:val="0"/>
          <w:position w:val="0"/>
          <w:sz w:val="24"/>
          <w:shd w:fill="auto" w:val="clear"/>
        </w:rPr>
        <w:t xml:space="preserve">Rs. 25000/-pm + HRA(JRF </w:t>
      </w:r>
      <w:r>
        <w:rPr>
          <w:rFonts w:ascii="Times New Roman" w:hAnsi="Times New Roman" w:cs="Times New Roman" w:eastAsia="Times New Roman"/>
          <w:color w:val="auto"/>
          <w:spacing w:val="0"/>
          <w:position w:val="0"/>
          <w:sz w:val="24"/>
          <w:u w:val="single"/>
          <w:shd w:fill="auto" w:val="clear"/>
        </w:rPr>
        <w:t xml:space="preserve"> without NET Qualification may be </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considered on  an emoluments of Rs.12000/-+ HRA.)</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Application and selection procedure:</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Candidates fulfilling the eligibility criteria are requested to fill their application from downloadfrom NIIH website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http://www.niih.org.in</w:t>
        </w:r>
      </w:hyperlink>
      <w:r>
        <w:rPr>
          <w:rFonts w:ascii="Times New Roman" w:hAnsi="Times New Roman" w:cs="Times New Roman" w:eastAsia="Times New Roman"/>
          <w:color w:val="auto"/>
          <w:spacing w:val="0"/>
          <w:position w:val="0"/>
          <w:sz w:val="24"/>
          <w:shd w:fill="auto" w:val="clear"/>
        </w:rPr>
        <w:t xml:space="preserve"> and ICMR website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http://www.icmr.nic.in</w:t>
        </w:r>
      </w:hyperlink>
      <w:r>
        <w:rPr>
          <w:rFonts w:ascii="Times New Roman" w:hAnsi="Times New Roman" w:cs="Times New Roman" w:eastAsia="Times New Roman"/>
          <w:color w:val="auto"/>
          <w:spacing w:val="0"/>
          <w:position w:val="0"/>
          <w:sz w:val="24"/>
          <w:shd w:fill="auto" w:val="clear"/>
        </w:rPr>
        <w:t xml:space="preserve">. Duly filled application along with the excel sheet (both may be downloaded from the website) should be emailed to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estniih1310@gmail.com</w:t>
        </w:r>
      </w:hyperlink>
      <w:r>
        <w:rPr>
          <w:rFonts w:ascii="Times New Roman" w:hAnsi="Times New Roman" w:cs="Times New Roman" w:eastAsia="Times New Roman"/>
          <w:color w:val="auto"/>
          <w:spacing w:val="0"/>
          <w:position w:val="0"/>
          <w:sz w:val="24"/>
          <w:shd w:fill="auto" w:val="clear"/>
        </w:rPr>
        <w:t xml:space="preserve"> on or before 25.01.2019.  The Candidates are required to report to the Institute on  29.01.2019  at 9.00 am with the application form  and one set of self attested xerox copies of certificates in support of age, qualification, experience  and category (if applicable) for verification.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Terms &amp; Conditions: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tab/>
        <w:t xml:space="preserve">The post are to be filled up only on purely temporary basis.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tab/>
        <w:t xml:space="preserve">Above said post will be stationed at NIIH, Parel, Mumbai 400012.</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Since the post are purely temporary, the incumbents selected will have no claim for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regular posts and benefits of provident fund, CCA, Leave Travel Concession,Medical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claim etc. are not applicable under the rules.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tab/>
        <w:t xml:space="preserve">Age is relaxable upto 5 years for Government servants in accordance with the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instructions  issued by DOPT from time to time in this regard.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tab/>
        <w:t xml:space="preserve">No.TA/DA etc. will be given to attend the interview or joining of post and out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stationed candidate should make his/her own arrangement for  stay for interview and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joining of post, if offered.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Qualification and experience should be from a reputed and recognized organization.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The decision of Director is final in all aspects of recruitment.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Canvassing in any form will be a disqualification.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Prior information of attending of Tests/Interview is required by e-mail estniih1310@gmail.com up to 25.01.2019.    No candidate shall be entertained after 10.00 am on the test day.</w:t>
      </w: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144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ab/>
        <w:tab/>
        <w:tab/>
        <w:tab/>
        <w:tab/>
        <w:tab/>
        <w:tab/>
        <w:tab/>
        <w:tab/>
        <w:t xml:space="preserve"> DIRECTOR</w:t>
      </w:r>
    </w:p>
    <w:p>
      <w:pPr>
        <w:spacing w:before="0" w:after="0" w:line="240"/>
        <w:ind w:right="0" w:left="1620" w:hanging="162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1620" w:hanging="162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1620" w:hanging="162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1620" w:hanging="162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1620" w:hanging="162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1620" w:hanging="1620"/>
        <w:jc w:val="left"/>
        <w:rPr>
          <w:rFonts w:ascii="Times New Roman" w:hAnsi="Times New Roman" w:cs="Times New Roman" w:eastAsia="Times New Roman"/>
          <w:b/>
          <w:color w:val="auto"/>
          <w:spacing w:val="0"/>
          <w:position w:val="0"/>
          <w:sz w:val="24"/>
          <w:shd w:fill="auto" w:val="clear"/>
        </w:rPr>
      </w:pPr>
    </w:p>
    <w:p>
      <w:pPr>
        <w:spacing w:before="0" w:after="0" w:line="240"/>
        <w:ind w:right="0" w:left="1620" w:hanging="1620"/>
        <w:jc w:val="left"/>
        <w:rPr>
          <w:rFonts w:ascii="Times New Roman" w:hAnsi="Times New Roman" w:cs="Times New Roman" w:eastAsia="Times New Roman"/>
          <w:b/>
          <w:color w:val="auto"/>
          <w:spacing w:val="0"/>
          <w:position w:val="0"/>
          <w:sz w:val="24"/>
          <w:shd w:fill="auto" w:val="clear"/>
        </w:rPr>
      </w:pPr>
    </w:p>
    <w:p>
      <w:pPr>
        <w:spacing w:before="0" w:after="0" w:line="240"/>
        <w:ind w:right="0" w:left="1620" w:hanging="1620"/>
        <w:jc w:val="left"/>
        <w:rPr>
          <w:rFonts w:ascii="Times New Roman" w:hAnsi="Times New Roman" w:cs="Times New Roman" w:eastAsia="Times New Roman"/>
          <w:b/>
          <w:color w:val="auto"/>
          <w:spacing w:val="0"/>
          <w:position w:val="0"/>
          <w:sz w:val="24"/>
          <w:shd w:fill="auto" w:val="clear"/>
        </w:rPr>
      </w:pPr>
    </w:p>
    <w:p>
      <w:pPr>
        <w:spacing w:before="0" w:after="0" w:line="240"/>
        <w:ind w:right="0" w:left="1620" w:hanging="1620"/>
        <w:jc w:val="left"/>
        <w:rPr>
          <w:rFonts w:ascii="Times New Roman" w:hAnsi="Times New Roman" w:cs="Times New Roman" w:eastAsia="Times New Roman"/>
          <w:b/>
          <w:color w:val="auto"/>
          <w:spacing w:val="0"/>
          <w:position w:val="0"/>
          <w:sz w:val="24"/>
          <w:shd w:fill="auto" w:val="clear"/>
        </w:rPr>
      </w:pPr>
    </w:p>
    <w:p>
      <w:pPr>
        <w:spacing w:before="0" w:after="0" w:line="240"/>
        <w:ind w:right="0" w:left="1620" w:hanging="162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1620" w:hanging="162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1620" w:hanging="162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1620" w:hanging="1620"/>
        <w:jc w:val="left"/>
        <w:rPr>
          <w:rFonts w:ascii="Times New Roman" w:hAnsi="Times New Roman" w:cs="Times New Roman" w:eastAsia="Times New Roman"/>
          <w:b/>
          <w:color w:val="auto"/>
          <w:spacing w:val="0"/>
          <w:position w:val="0"/>
          <w:sz w:val="24"/>
          <w:shd w:fill="auto" w:val="clear"/>
        </w:rPr>
      </w:pPr>
    </w:p>
    <w:p>
      <w:pPr>
        <w:spacing w:before="0" w:after="0" w:line="240"/>
        <w:ind w:right="0" w:left="1620" w:hanging="1620"/>
        <w:jc w:val="left"/>
        <w:rPr>
          <w:rFonts w:ascii="Times New Roman" w:hAnsi="Times New Roman" w:cs="Times New Roman" w:eastAsia="Times New Roman"/>
          <w:b/>
          <w:color w:val="auto"/>
          <w:spacing w:val="0"/>
          <w:position w:val="0"/>
          <w:sz w:val="24"/>
          <w:shd w:fill="auto" w:val="clear"/>
        </w:rPr>
      </w:pPr>
    </w:p>
    <w:p>
      <w:pPr>
        <w:spacing w:before="0" w:after="0" w:line="240"/>
        <w:ind w:right="0" w:left="1620" w:hanging="162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auto" w:val="clear"/>
        </w:rPr>
      </w:pPr>
    </w:p>
    <w:p>
      <w:pPr>
        <w:spacing w:before="0" w:after="0" w:line="240"/>
        <w:ind w:right="0" w:left="1620" w:hanging="162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1620" w:hanging="162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right"/>
        <w:rPr>
          <w:rFonts w:ascii="Algerian" w:hAnsi="Algerian" w:cs="Algerian" w:eastAsia="Algerian"/>
          <w:color w:val="auto"/>
          <w:spacing w:val="0"/>
          <w:position w:val="0"/>
          <w:sz w:val="32"/>
          <w:shd w:fill="auto" w:val="clear"/>
        </w:rPr>
      </w:pPr>
      <w:r>
        <w:object w:dxaOrig="5299" w:dyaOrig="1108">
          <v:rect xmlns:o="urn:schemas-microsoft-com:office:office" xmlns:v="urn:schemas-microsoft-com:vml" id="rectole0000000000" style="width:264.950000pt;height:55.400000pt" o:preferrelative="t" o:ole="">
            <o:lock v:ext="edit"/>
            <v:imagedata xmlns:r="http://schemas.openxmlformats.org/officeDocument/2006/relationships" r:id="docRId4" o:title=""/>
          </v:rect>
          <o:OLEObject xmlns:r="http://schemas.openxmlformats.org/officeDocument/2006/relationships" xmlns:o="urn:schemas-microsoft-com:office:office" Type="Embed" ProgID="StaticMetafile" DrawAspect="Content" ObjectID="0000000000" ShapeID="rectole0000000000" r:id="docRId3"/>
        </w:object>
      </w: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13</w:t>
      </w:r>
      <w:r>
        <w:rPr>
          <w:rFonts w:ascii="Times New Roman" w:hAnsi="Times New Roman" w:cs="Times New Roman" w:eastAsia="Times New Roman"/>
          <w:color w:val="auto"/>
          <w:spacing w:val="0"/>
          <w:position w:val="0"/>
          <w:sz w:val="22"/>
          <w:shd w:fill="auto" w:val="clear"/>
          <w:vertAlign w:val="superscript"/>
        </w:rPr>
        <w:t xml:space="preserve">th</w:t>
      </w:r>
      <w:r>
        <w:rPr>
          <w:rFonts w:ascii="Times New Roman" w:hAnsi="Times New Roman" w:cs="Times New Roman" w:eastAsia="Times New Roman"/>
          <w:color w:val="auto"/>
          <w:spacing w:val="0"/>
          <w:position w:val="0"/>
          <w:sz w:val="22"/>
          <w:shd w:fill="auto" w:val="clear"/>
        </w:rPr>
        <w:t xml:space="preserve"> Floor, New Multistoried Building,</w:t>
      </w: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KEM Hospital Campus,</w:t>
      </w: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Parel, Mumbai – 400 012.</w:t>
      </w:r>
    </w:p>
    <w:p>
      <w:pPr>
        <w:spacing w:before="0" w:after="0" w:line="240"/>
        <w:ind w:right="0" w:left="0" w:firstLine="0"/>
        <w:jc w:val="center"/>
        <w:rPr>
          <w:rFonts w:ascii="Cambria" w:hAnsi="Cambria" w:cs="Cambria" w:eastAsia="Cambria"/>
          <w:b/>
          <w:color w:val="auto"/>
          <w:spacing w:val="0"/>
          <w:position w:val="0"/>
          <w:sz w:val="28"/>
          <w:u w:val="single"/>
          <w:shd w:fill="auto" w:val="clear"/>
        </w:rPr>
      </w:pPr>
      <w:r>
        <w:rPr>
          <w:rFonts w:ascii="Cambria" w:hAnsi="Cambria" w:cs="Cambria" w:eastAsia="Cambria"/>
          <w:b/>
          <w:color w:val="auto"/>
          <w:spacing w:val="0"/>
          <w:position w:val="0"/>
          <w:sz w:val="28"/>
          <w:u w:val="single"/>
          <w:shd w:fill="auto" w:val="clear"/>
        </w:rPr>
        <w:t xml:space="preserve">APPLICATION FORMAT</w:t>
      </w:r>
    </w:p>
    <w:p>
      <w:pPr>
        <w:spacing w:before="0" w:after="0" w:line="240"/>
        <w:ind w:right="0" w:left="504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5040" w:hanging="4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Post applied for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Name (in full block letters) ………………………………………………………………………………………………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Parent’s / Spouse’s name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Sex   ………………………………      Nationality :………………………………..</w:t>
      </w:r>
    </w:p>
    <w:p>
      <w:pPr>
        <w:tabs>
          <w:tab w:val="left" w:pos="2649" w:leader="none"/>
        </w:tabs>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Marital Status</w:t>
        <w:tab/>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Date of birth (dd/mm/yy)   …………………………………………………………………………………………………</w:t>
      </w:r>
    </w:p>
    <w:p>
      <w:pPr>
        <w:tabs>
          <w:tab w:val="left" w:pos="2663" w:leader="none"/>
        </w:tabs>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Age as on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 xml:space="preserve"> April, 2018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Category                                 : General /SC/ST/OBC/PH ……………..…………………………...................</w:t>
      </w:r>
    </w:p>
    <w:p>
      <w:pPr>
        <w:spacing w:before="0" w:after="0" w:line="36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[Enclosed proof of Caste Certificate issued by Competent Authority]</w:t>
      </w:r>
    </w:p>
    <w:p>
      <w:pPr>
        <w:tabs>
          <w:tab w:val="left" w:pos="2663" w:leader="none"/>
        </w:tabs>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{Address for  Communication}……………………………………………………………………………………………………………………….………………………………………………………………………….. ………………………………………………………………………………</w:t>
      </w:r>
    </w:p>
    <w:p>
      <w:pPr>
        <w:tabs>
          <w:tab w:val="left" w:pos="2663" w:leader="none"/>
        </w:tabs>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Contact No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E-mail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Educational qualifications   :  ( Highest Qualification First with attested photo copies)          </w:t>
      </w:r>
    </w:p>
    <w:tbl>
      <w:tblPr/>
      <w:tblGrid>
        <w:gridCol w:w="571"/>
        <w:gridCol w:w="2340"/>
        <w:gridCol w:w="2694"/>
        <w:gridCol w:w="1056"/>
        <w:gridCol w:w="809"/>
        <w:gridCol w:w="1772"/>
      </w:tblGrid>
      <w:tr>
        <w:trPr>
          <w:trHeight w:val="1" w:hRule="atLeast"/>
          <w:jc w:val="left"/>
        </w:trPr>
        <w:tc>
          <w:tcPr>
            <w:tcW w:w="5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Sr.</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No.</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Exam passed</w:t>
            </w: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Board/University</w:t>
            </w: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Year of passing</w:t>
            </w:r>
          </w:p>
        </w:tc>
        <w:tc>
          <w:tcPr>
            <w:tcW w:w="8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of marks</w:t>
            </w:r>
          </w:p>
        </w:tc>
        <w:tc>
          <w:tcPr>
            <w:tcW w:w="17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Awards/ achievements</w:t>
            </w:r>
          </w:p>
        </w:tc>
      </w:tr>
      <w:tr>
        <w:trPr>
          <w:trHeight w:val="1" w:hRule="atLeast"/>
          <w:jc w:val="left"/>
        </w:trPr>
        <w:tc>
          <w:tcPr>
            <w:tcW w:w="5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8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17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p>
        </w:tc>
      </w:tr>
      <w:tr>
        <w:trPr>
          <w:trHeight w:val="1" w:hRule="atLeast"/>
          <w:jc w:val="left"/>
        </w:trPr>
        <w:tc>
          <w:tcPr>
            <w:tcW w:w="5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8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17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p>
        </w:tc>
      </w:tr>
      <w:tr>
        <w:trPr>
          <w:trHeight w:val="1" w:hRule="atLeast"/>
          <w:jc w:val="left"/>
        </w:trPr>
        <w:tc>
          <w:tcPr>
            <w:tcW w:w="5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8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17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p>
        </w:tc>
      </w:tr>
      <w:tr>
        <w:trPr>
          <w:trHeight w:val="1" w:hRule="atLeast"/>
          <w:jc w:val="left"/>
        </w:trPr>
        <w:tc>
          <w:tcPr>
            <w:tcW w:w="5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8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17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p>
        </w:tc>
      </w:tr>
      <w:tr>
        <w:trPr>
          <w:trHeight w:val="1" w:hRule="atLeast"/>
          <w:jc w:val="left"/>
        </w:trPr>
        <w:tc>
          <w:tcPr>
            <w:tcW w:w="5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10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8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17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Details of Experience (current occupation first)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643"/>
        <w:gridCol w:w="3357"/>
        <w:gridCol w:w="2037"/>
        <w:gridCol w:w="1012"/>
        <w:gridCol w:w="2193"/>
      </w:tblGrid>
      <w:tr>
        <w:trPr>
          <w:trHeight w:val="1" w:hRule="atLeast"/>
          <w:jc w:val="left"/>
        </w:trPr>
        <w:tc>
          <w:tcPr>
            <w:tcW w:w="6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No.</w:t>
            </w:r>
          </w:p>
        </w:tc>
        <w:tc>
          <w:tcPr>
            <w:tcW w:w="33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Name of employer &amp; nature of employment</w:t>
            </w:r>
          </w:p>
        </w:tc>
        <w:tc>
          <w:tcPr>
            <w:tcW w:w="20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Date of joining</w:t>
            </w:r>
          </w:p>
        </w:tc>
        <w:tc>
          <w:tcPr>
            <w:tcW w:w="10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Date of leaving</w:t>
            </w:r>
          </w:p>
        </w:tc>
        <w:tc>
          <w:tcPr>
            <w:tcW w:w="21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Total period of employment </w:t>
            </w:r>
          </w:p>
        </w:tc>
      </w:tr>
      <w:tr>
        <w:trPr>
          <w:trHeight w:val="1" w:hRule="atLeast"/>
          <w:jc w:val="left"/>
        </w:trPr>
        <w:tc>
          <w:tcPr>
            <w:tcW w:w="6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33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20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10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21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360"/>
              <w:ind w:right="0" w:left="0" w:firstLine="0"/>
              <w:jc w:val="left"/>
              <w:rPr>
                <w:color w:val="auto"/>
                <w:spacing w:val="0"/>
                <w:position w:val="0"/>
                <w:sz w:val="22"/>
                <w:shd w:fill="auto" w:val="clear"/>
              </w:rPr>
            </w:pPr>
          </w:p>
        </w:tc>
      </w:tr>
      <w:tr>
        <w:trPr>
          <w:trHeight w:val="1" w:hRule="atLeast"/>
          <w:jc w:val="left"/>
        </w:trPr>
        <w:tc>
          <w:tcPr>
            <w:tcW w:w="6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33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20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10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21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360"/>
              <w:ind w:right="0" w:left="0" w:firstLine="0"/>
              <w:jc w:val="left"/>
              <w:rPr>
                <w:color w:val="auto"/>
                <w:spacing w:val="0"/>
                <w:position w:val="0"/>
                <w:sz w:val="22"/>
                <w:shd w:fill="auto" w:val="clear"/>
              </w:rPr>
            </w:pPr>
          </w:p>
        </w:tc>
      </w:tr>
      <w:tr>
        <w:trPr>
          <w:trHeight w:val="1" w:hRule="atLeast"/>
          <w:jc w:val="left"/>
        </w:trPr>
        <w:tc>
          <w:tcPr>
            <w:tcW w:w="6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33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20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10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21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360"/>
              <w:ind w:right="0" w:left="0" w:firstLine="0"/>
              <w:jc w:val="left"/>
              <w:rPr>
                <w:color w:val="auto"/>
                <w:spacing w:val="0"/>
                <w:position w:val="0"/>
                <w:sz w:val="22"/>
                <w:shd w:fill="auto" w:val="clear"/>
              </w:rPr>
            </w:pPr>
          </w:p>
        </w:tc>
      </w:tr>
      <w:tr>
        <w:trPr>
          <w:trHeight w:val="1" w:hRule="atLeast"/>
          <w:jc w:val="left"/>
        </w:trPr>
        <w:tc>
          <w:tcPr>
            <w:tcW w:w="6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33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20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10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21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360"/>
              <w:ind w:right="0" w:left="0" w:firstLine="0"/>
              <w:jc w:val="left"/>
              <w:rPr>
                <w:color w:val="auto"/>
                <w:spacing w:val="0"/>
                <w:position w:val="0"/>
                <w:sz w:val="22"/>
                <w:shd w:fill="auto" w:val="clear"/>
              </w:rPr>
            </w:pPr>
          </w:p>
        </w:tc>
      </w:tr>
      <w:tr>
        <w:trPr>
          <w:trHeight w:val="1" w:hRule="atLeast"/>
          <w:jc w:val="left"/>
        </w:trPr>
        <w:tc>
          <w:tcPr>
            <w:tcW w:w="6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33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20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10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21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360"/>
              <w:ind w:right="0" w:left="0" w:firstLine="0"/>
              <w:jc w:val="left"/>
              <w:rPr>
                <w:color w:val="auto"/>
                <w:spacing w:val="0"/>
                <w:position w:val="0"/>
                <w:sz w:val="22"/>
                <w:shd w:fill="auto" w:val="clear"/>
              </w:rPr>
            </w:pPr>
          </w:p>
        </w:tc>
      </w:tr>
    </w:tbl>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*Additional information may be provided on separate sheets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DECLARATION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hereby declare that the information furnished above is true, complete and correct to the best of my knowledge and belief. I understand that in the event of my information being found false or incorrect at any stage, my candidature/ appointment shall be liable to cancellation / termination without notice or any compensation in lieu thereof.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Place:</w:t>
      </w: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Date:</w:t>
        <w:tab/>
        <w:tab/>
        <w:tab/>
        <w:tab/>
        <w:tab/>
        <w:tab/>
        <w:tab/>
        <w:tab/>
        <w:t xml:space="preserve"> (Signature of candidate)</w:t>
      </w: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icmr.nic.in/" Id="docRId1" Type="http://schemas.openxmlformats.org/officeDocument/2006/relationships/hyperlink"/><Relationship Target="embeddings/oleObject0.bin" Id="docRId3" Type="http://schemas.openxmlformats.org/officeDocument/2006/relationships/oleObject"/><Relationship Target="numbering.xml" Id="docRId5" Type="http://schemas.openxmlformats.org/officeDocument/2006/relationships/numbering"/><Relationship TargetMode="External" Target="http://www.niih.org.in/" Id="docRId0" Type="http://schemas.openxmlformats.org/officeDocument/2006/relationships/hyperlink"/><Relationship TargetMode="External" Target="mailto:estniih1310@gmail.com" Id="docRId2" Type="http://schemas.openxmlformats.org/officeDocument/2006/relationships/hyperlink"/><Relationship Target="media/image0.wmf" Id="docRId4" Type="http://schemas.openxmlformats.org/officeDocument/2006/relationships/image"/><Relationship Target="styles.xml" Id="docRId6" Type="http://schemas.openxmlformats.org/officeDocument/2006/relationships/styles"/></Relationships>
</file>